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color w:val="4F4F4F"/>
          <w:sz w:val="28"/>
          <w:szCs w:val="28"/>
        </w:rPr>
      </w:pPr>
      <w:bookmarkStart w:id="0" w:name="_GoBack"/>
      <w:r w:rsidRPr="006206E4">
        <w:rPr>
          <w:rStyle w:val="a4"/>
          <w:color w:val="4F4F4F"/>
          <w:sz w:val="28"/>
          <w:szCs w:val="28"/>
        </w:rPr>
        <w:t xml:space="preserve">Профилактика </w:t>
      </w:r>
      <w:proofErr w:type="spellStart"/>
      <w:r w:rsidRPr="006206E4">
        <w:rPr>
          <w:rStyle w:val="a4"/>
          <w:color w:val="4F4F4F"/>
          <w:sz w:val="28"/>
          <w:szCs w:val="28"/>
        </w:rPr>
        <w:t>ротовирусной</w:t>
      </w:r>
      <w:proofErr w:type="spellEnd"/>
      <w:r w:rsidRPr="006206E4">
        <w:rPr>
          <w:rStyle w:val="a4"/>
          <w:color w:val="4F4F4F"/>
          <w:sz w:val="28"/>
          <w:szCs w:val="28"/>
        </w:rPr>
        <w:t xml:space="preserve"> инфекции</w:t>
      </w:r>
      <w:bookmarkEnd w:id="0"/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4F4F4F"/>
          <w:sz w:val="28"/>
          <w:szCs w:val="28"/>
        </w:rPr>
      </w:pP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proofErr w:type="spellStart"/>
      <w:r w:rsidRPr="006206E4">
        <w:rPr>
          <w:color w:val="4F4F4F"/>
          <w:sz w:val="28"/>
          <w:szCs w:val="28"/>
        </w:rPr>
        <w:t>Ротавирусная</w:t>
      </w:r>
      <w:proofErr w:type="spellEnd"/>
      <w:r w:rsidRPr="006206E4">
        <w:rPr>
          <w:color w:val="4F4F4F"/>
          <w:sz w:val="28"/>
          <w:szCs w:val="28"/>
        </w:rPr>
        <w:t xml:space="preserve"> инфекция относится к числу широко распространенных инфекционных заболеваний.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 xml:space="preserve">По оценке ВОЗ, </w:t>
      </w:r>
      <w:proofErr w:type="spellStart"/>
      <w:r w:rsidRPr="006206E4">
        <w:rPr>
          <w:color w:val="4F4F4F"/>
          <w:sz w:val="28"/>
          <w:szCs w:val="28"/>
        </w:rPr>
        <w:t>ротавирусная</w:t>
      </w:r>
      <w:proofErr w:type="spellEnd"/>
      <w:r w:rsidRPr="006206E4">
        <w:rPr>
          <w:color w:val="4F4F4F"/>
          <w:sz w:val="28"/>
          <w:szCs w:val="28"/>
        </w:rPr>
        <w:t xml:space="preserve"> инфекция является причиной 25 млн амбулаторных обращений, 2 млн госпитализаций и более 400 тес</w:t>
      </w:r>
      <w:proofErr w:type="gramStart"/>
      <w:r w:rsidRPr="006206E4">
        <w:rPr>
          <w:color w:val="4F4F4F"/>
          <w:sz w:val="28"/>
          <w:szCs w:val="28"/>
        </w:rPr>
        <w:t>. летальных</w:t>
      </w:r>
      <w:proofErr w:type="gramEnd"/>
      <w:r w:rsidRPr="006206E4">
        <w:rPr>
          <w:color w:val="4F4F4F"/>
          <w:sz w:val="28"/>
          <w:szCs w:val="28"/>
        </w:rPr>
        <w:t xml:space="preserve"> исходов у детей в развивающихся странах. В России даже при не полной регистрации заболеваемость </w:t>
      </w:r>
      <w:proofErr w:type="spellStart"/>
      <w:r w:rsidRPr="006206E4">
        <w:rPr>
          <w:color w:val="4F4F4F"/>
          <w:sz w:val="28"/>
          <w:szCs w:val="28"/>
        </w:rPr>
        <w:t>ротавирусной</w:t>
      </w:r>
      <w:proofErr w:type="spellEnd"/>
      <w:r w:rsidRPr="006206E4">
        <w:rPr>
          <w:color w:val="4F4F4F"/>
          <w:sz w:val="28"/>
          <w:szCs w:val="28"/>
        </w:rPr>
        <w:t xml:space="preserve"> инфекцией у детей до 2 лет достигает 2500 на 100 тыс. детей этого возраста, а во время вспышек -8-9 тыс. на 100 млн.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Болеют в основном дети от 6 месяцев до 5 лет. Особенно подвержены заражению дети до 3 лет.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proofErr w:type="spellStart"/>
      <w:r w:rsidRPr="006206E4">
        <w:rPr>
          <w:rStyle w:val="a4"/>
          <w:color w:val="4F4F4F"/>
          <w:sz w:val="28"/>
          <w:szCs w:val="28"/>
        </w:rPr>
        <w:t>Ротавирусная</w:t>
      </w:r>
      <w:proofErr w:type="spellEnd"/>
      <w:r w:rsidRPr="006206E4">
        <w:rPr>
          <w:rStyle w:val="a4"/>
          <w:color w:val="4F4F4F"/>
          <w:sz w:val="28"/>
          <w:szCs w:val="28"/>
        </w:rPr>
        <w:t xml:space="preserve"> инфекция </w:t>
      </w:r>
      <w:r w:rsidRPr="006206E4">
        <w:rPr>
          <w:color w:val="4F4F4F"/>
          <w:sz w:val="28"/>
          <w:szCs w:val="28"/>
        </w:rPr>
        <w:t xml:space="preserve">– острая </w:t>
      </w:r>
      <w:proofErr w:type="spellStart"/>
      <w:r w:rsidRPr="006206E4">
        <w:rPr>
          <w:color w:val="4F4F4F"/>
          <w:sz w:val="28"/>
          <w:szCs w:val="28"/>
        </w:rPr>
        <w:t>антропонозная</w:t>
      </w:r>
      <w:proofErr w:type="spellEnd"/>
      <w:r w:rsidRPr="006206E4">
        <w:rPr>
          <w:color w:val="4F4F4F"/>
          <w:sz w:val="28"/>
          <w:szCs w:val="28"/>
        </w:rPr>
        <w:t xml:space="preserve"> инфекционная болезнь с фекально-оральным механизмом передачи возбудителя, характеризующаяся умеренной интоксикацией, картиной гастроэнтерита и катаральными явлениями.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rStyle w:val="a4"/>
          <w:color w:val="4F4F4F"/>
          <w:sz w:val="28"/>
          <w:szCs w:val="28"/>
        </w:rPr>
        <w:t>Возбудитель инфекции</w:t>
      </w:r>
      <w:r w:rsidRPr="006206E4">
        <w:rPr>
          <w:color w:val="4F4F4F"/>
          <w:sz w:val="28"/>
          <w:szCs w:val="28"/>
        </w:rPr>
        <w:t xml:space="preserve"> – </w:t>
      </w:r>
      <w:proofErr w:type="spellStart"/>
      <w:r w:rsidRPr="006206E4">
        <w:rPr>
          <w:color w:val="4F4F4F"/>
          <w:sz w:val="28"/>
          <w:szCs w:val="28"/>
        </w:rPr>
        <w:t>ротавирус</w:t>
      </w:r>
      <w:proofErr w:type="spellEnd"/>
      <w:r w:rsidRPr="006206E4">
        <w:rPr>
          <w:color w:val="4F4F4F"/>
          <w:sz w:val="28"/>
          <w:szCs w:val="28"/>
        </w:rPr>
        <w:t xml:space="preserve">. </w:t>
      </w:r>
      <w:proofErr w:type="spellStart"/>
      <w:r w:rsidRPr="006206E4">
        <w:rPr>
          <w:color w:val="4F4F4F"/>
          <w:sz w:val="28"/>
          <w:szCs w:val="28"/>
        </w:rPr>
        <w:t>Ротавирусы</w:t>
      </w:r>
      <w:proofErr w:type="spellEnd"/>
      <w:r w:rsidRPr="006206E4">
        <w:rPr>
          <w:color w:val="4F4F4F"/>
          <w:sz w:val="28"/>
          <w:szCs w:val="28"/>
        </w:rPr>
        <w:t xml:space="preserve"> относительно стабильны в окружающей среде, не погибают при хлорировании воды, в водопроводной воде выживают до 60 дней, на различных объектах внешней среды – от 10 до 30 дней, устойчивы к многократному замораживанию, относительно устойчивы к </w:t>
      </w:r>
      <w:proofErr w:type="spellStart"/>
      <w:r w:rsidRPr="006206E4">
        <w:rPr>
          <w:color w:val="4F4F4F"/>
          <w:sz w:val="28"/>
          <w:szCs w:val="28"/>
        </w:rPr>
        <w:t>дезинфектантам</w:t>
      </w:r>
      <w:proofErr w:type="spellEnd"/>
      <w:r w:rsidRPr="006206E4">
        <w:rPr>
          <w:color w:val="4F4F4F"/>
          <w:sz w:val="28"/>
          <w:szCs w:val="28"/>
        </w:rPr>
        <w:t xml:space="preserve">. В фекалиях </w:t>
      </w:r>
      <w:proofErr w:type="spellStart"/>
      <w:r w:rsidRPr="006206E4">
        <w:rPr>
          <w:color w:val="4F4F4F"/>
          <w:sz w:val="28"/>
          <w:szCs w:val="28"/>
        </w:rPr>
        <w:t>ротавирусы</w:t>
      </w:r>
      <w:proofErr w:type="spellEnd"/>
      <w:r w:rsidRPr="006206E4">
        <w:rPr>
          <w:color w:val="4F4F4F"/>
          <w:sz w:val="28"/>
          <w:szCs w:val="28"/>
        </w:rPr>
        <w:t xml:space="preserve"> сохраняются до 7 месяцев, на фруктах – от 5 до 30 дней, на тканях из хлопка и шерсти – от 12 до 45 дней, на различных поверхностях – до 10 дней, а с органическими загрязнениями – до 16 дней.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rStyle w:val="a4"/>
          <w:color w:val="4F4F4F"/>
          <w:sz w:val="28"/>
          <w:szCs w:val="28"/>
        </w:rPr>
        <w:t>Сезонность </w:t>
      </w:r>
      <w:r w:rsidRPr="006206E4">
        <w:rPr>
          <w:color w:val="4F4F4F"/>
          <w:sz w:val="28"/>
          <w:szCs w:val="28"/>
        </w:rPr>
        <w:t>– зимняя.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Основной </w:t>
      </w:r>
      <w:r w:rsidRPr="006206E4">
        <w:rPr>
          <w:rStyle w:val="a4"/>
          <w:color w:val="4F4F4F"/>
          <w:sz w:val="28"/>
          <w:szCs w:val="28"/>
        </w:rPr>
        <w:t>источник инфекции </w:t>
      </w:r>
      <w:r w:rsidRPr="006206E4">
        <w:rPr>
          <w:color w:val="4F4F4F"/>
          <w:sz w:val="28"/>
          <w:szCs w:val="28"/>
        </w:rPr>
        <w:t>– больной человек. Интенсивность выделения вируса снижается после 4-5 дней болезни, продолжительность выделения вируса до 2-3 недель. Также опасность заражения представляют здоровые вирусоносители – дети из организованных коллективов, персонал детских медицинских учреждений, детских домов, организованных коллективов.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rStyle w:val="a4"/>
          <w:color w:val="4F4F4F"/>
          <w:sz w:val="28"/>
          <w:szCs w:val="28"/>
        </w:rPr>
        <w:t>Механизм передачи инфекции </w:t>
      </w:r>
      <w:r w:rsidRPr="006206E4">
        <w:rPr>
          <w:color w:val="4F4F4F"/>
          <w:sz w:val="28"/>
          <w:szCs w:val="28"/>
        </w:rPr>
        <w:t>– фекально-оральный.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Чаще передача инфекции происходит через грязные руки, через предметы обихода. Из пищевых продуктов наиболее частым фактором передачи являются молоко и молочные продукты.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rStyle w:val="a4"/>
          <w:color w:val="4F4F4F"/>
          <w:sz w:val="28"/>
          <w:szCs w:val="28"/>
        </w:rPr>
        <w:t>Клиническая картина.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Инкубационный период длится от 15 часов до 7 суток. Болезнь начинается остро, бурно.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Симптомы: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Схваткообразные боли в средней части живота, урчание, водянистая диарея, рвота (появляется в первый день болезни, к концу этого же дня прекращается).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Аппетит снижен или отсутствует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Головная боль, головокружение, мышечная слабость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Лихорадка (чаще у детей) – около 2 суток.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lastRenderedPageBreak/>
        <w:t>- катаральные явления (ринит, фарингит).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Максимального развития симптомы болезни достигают через 12-24 часа, общая продолжительность болезни от 3 до 10 дней, в зависимости от тяжести.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Течение болезни обычно благоприятное, однако описаны и тяжело протекающие вспышки.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rStyle w:val="a4"/>
          <w:color w:val="4F4F4F"/>
          <w:sz w:val="28"/>
          <w:szCs w:val="28"/>
        </w:rPr>
        <w:t>Осложнения: 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обезвоживание (у 75-85% госпитализированных детей)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присоединение вторичной бактериальной инфекции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rStyle w:val="a4"/>
          <w:color w:val="4F4F4F"/>
          <w:sz w:val="28"/>
          <w:szCs w:val="28"/>
        </w:rPr>
        <w:t>Факторы, способствующие развитию тяжелой формы РВИ: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ранний возраст детей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искусственное вскармливание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гипотрофия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сочетанное течение с бактериальной кишечной или респираторно-вирусной инфекцией.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rStyle w:val="a4"/>
          <w:color w:val="4F4F4F"/>
          <w:sz w:val="28"/>
          <w:szCs w:val="28"/>
        </w:rPr>
        <w:t>Профилактика инфекции: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 xml:space="preserve">- вакцинация от </w:t>
      </w:r>
      <w:proofErr w:type="spellStart"/>
      <w:r w:rsidRPr="006206E4">
        <w:rPr>
          <w:color w:val="4F4F4F"/>
          <w:sz w:val="28"/>
          <w:szCs w:val="28"/>
        </w:rPr>
        <w:t>ротавирусной</w:t>
      </w:r>
      <w:proofErr w:type="spellEnd"/>
      <w:r w:rsidRPr="006206E4">
        <w:rPr>
          <w:color w:val="4F4F4F"/>
          <w:sz w:val="28"/>
          <w:szCs w:val="28"/>
        </w:rPr>
        <w:t xml:space="preserve"> инфекции в рамках Национального календаря профилактических прививок по эпидемическим показаниям проводится по 1 дозе трехкратно перорально;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выявление и ранняя изоляция больных на 7 дней;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-за лицами, подвергшимися риску заражения, устанавливается медицинское наблюдение в течение 7 дней;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в очаге проводится текущая и заключительная дезинфекция;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посуда и предметы ухода за больным подлежат кипячению;</w:t>
      </w:r>
    </w:p>
    <w:p w:rsidR="006206E4" w:rsidRPr="006206E4" w:rsidRDefault="006206E4" w:rsidP="006206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6206E4">
        <w:rPr>
          <w:color w:val="4F4F4F"/>
          <w:sz w:val="28"/>
          <w:szCs w:val="28"/>
        </w:rPr>
        <w:t>- особое внимание уделяется гигиене рук и использованию одноразовых полотенец и салфеток.</w:t>
      </w:r>
    </w:p>
    <w:p w:rsidR="00CB463C" w:rsidRPr="00CB463C" w:rsidRDefault="00CB463C" w:rsidP="00CB463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082EF2" w:rsidRDefault="006206E4"/>
    <w:sectPr w:rsidR="0008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3C"/>
    <w:rsid w:val="005A1221"/>
    <w:rsid w:val="005B769C"/>
    <w:rsid w:val="006206E4"/>
    <w:rsid w:val="00C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4EA35-7413-4350-B626-6B9C8A35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2025-05-28T11:38:00Z</dcterms:created>
  <dcterms:modified xsi:type="dcterms:W3CDTF">2025-05-28T11:38:00Z</dcterms:modified>
</cp:coreProperties>
</file>